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A437" w14:textId="77777777" w:rsidR="00351D8B" w:rsidRDefault="00911832" w:rsidP="0012650A">
      <w:pPr>
        <w:rPr>
          <w:szCs w:val="24"/>
        </w:rPr>
      </w:pPr>
      <w:r>
        <w:rPr>
          <w:noProof/>
          <w:szCs w:val="24"/>
        </w:rPr>
        <mc:AlternateContent>
          <mc:Choice Requires="wps">
            <w:drawing>
              <wp:anchor distT="0" distB="0" distL="114300" distR="114300" simplePos="0" relativeHeight="251660288" behindDoc="0" locked="0" layoutInCell="1" allowOverlap="1" wp14:anchorId="7BD3C92A" wp14:editId="06D94440">
                <wp:simplePos x="0" y="0"/>
                <wp:positionH relativeFrom="column">
                  <wp:posOffset>3999865</wp:posOffset>
                </wp:positionH>
                <wp:positionV relativeFrom="paragraph">
                  <wp:posOffset>-508635</wp:posOffset>
                </wp:positionV>
                <wp:extent cx="2197100" cy="17843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78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00041" w14:textId="77777777" w:rsidR="00AA293E" w:rsidRPr="00D71B7D" w:rsidRDefault="00AA293E" w:rsidP="005E7C89">
                            <w:pPr>
                              <w:pStyle w:val="Ingenafstand"/>
                              <w:rPr>
                                <w:color w:val="4F81BD" w:themeColor="accent1"/>
                                <w:sz w:val="16"/>
                                <w:szCs w:val="16"/>
                              </w:rPr>
                            </w:pPr>
                          </w:p>
                          <w:p w14:paraId="47468180" w14:textId="77777777" w:rsidR="00D11995" w:rsidRPr="00CE31B3" w:rsidRDefault="00D11995" w:rsidP="00D11995">
                            <w:pPr>
                              <w:pStyle w:val="Ingenafstand"/>
                              <w:rPr>
                                <w:rFonts w:ascii="Times New Roman" w:hAnsi="Times New Roman" w:cs="Times New Roman"/>
                                <w:b/>
                                <w:bCs/>
                                <w:sz w:val="52"/>
                                <w:szCs w:val="52"/>
                              </w:rPr>
                            </w:pPr>
                            <w:r w:rsidRPr="00CE31B3">
                              <w:rPr>
                                <w:rFonts w:ascii="Times New Roman" w:hAnsi="Times New Roman" w:cs="Times New Roman"/>
                                <w:b/>
                                <w:bCs/>
                                <w:noProof/>
                                <w:sz w:val="52"/>
                                <w:szCs w:val="52"/>
                              </w:rPr>
                              <w:t>CFU</w:t>
                            </w:r>
                          </w:p>
                          <w:p w14:paraId="76E2EBB4" w14:textId="77777777" w:rsidR="00D11995" w:rsidRPr="000D00C3" w:rsidRDefault="00D11995" w:rsidP="00D11995">
                            <w:pPr>
                              <w:tabs>
                                <w:tab w:val="center" w:pos="4819"/>
                                <w:tab w:val="right" w:pos="9638"/>
                              </w:tabs>
                              <w:spacing w:line="276" w:lineRule="auto"/>
                              <w:rPr>
                                <w:rFonts w:ascii="Times New Roman" w:eastAsia="Times New Roman" w:hAnsi="Times New Roman" w:cs="Times New Roman"/>
                                <w:b/>
                                <w:sz w:val="18"/>
                                <w:szCs w:val="18"/>
                              </w:rPr>
                            </w:pPr>
                            <w:r w:rsidRPr="000D00C3">
                              <w:rPr>
                                <w:rFonts w:ascii="Times New Roman" w:eastAsia="Times New Roman" w:hAnsi="Times New Roman" w:cs="Times New Roman"/>
                                <w:b/>
                                <w:sz w:val="18"/>
                                <w:szCs w:val="18"/>
                              </w:rPr>
                              <w:t>Centralorganisationernes Fællesudvalg</w:t>
                            </w:r>
                          </w:p>
                          <w:p w14:paraId="7A796148"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Niels Hemmingsens Gade 10, 4.</w:t>
                            </w:r>
                          </w:p>
                          <w:p w14:paraId="1D9601F7"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1153 København K</w:t>
                            </w:r>
                          </w:p>
                          <w:p w14:paraId="1ED62F7C"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Telefon 33 76 86 96</w:t>
                            </w:r>
                          </w:p>
                          <w:p w14:paraId="19E857DB"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www.cfu-net.dk</w:t>
                            </w:r>
                          </w:p>
                          <w:p w14:paraId="017F1BB1" w14:textId="77777777" w:rsidR="00D11995" w:rsidRPr="00F705A9" w:rsidRDefault="000D00C3" w:rsidP="00D11995">
                            <w:pPr>
                              <w:pStyle w:val="Ingenafstand"/>
                              <w:rPr>
                                <w:rFonts w:ascii="Calibri" w:hAnsi="Calibri" w:cs="Calibri"/>
                                <w:sz w:val="16"/>
                                <w:szCs w:val="16"/>
                              </w:rPr>
                            </w:pPr>
                            <w:r w:rsidRPr="00F705A9">
                              <w:rPr>
                                <w:rFonts w:ascii="Calibri" w:hAnsi="Calibri" w:cs="Calibri"/>
                                <w:sz w:val="16"/>
                                <w:szCs w:val="16"/>
                              </w:rPr>
                              <w:t>info</w:t>
                            </w:r>
                            <w:r w:rsidR="00D11995" w:rsidRPr="00F705A9">
                              <w:rPr>
                                <w:rFonts w:ascii="Calibri" w:hAnsi="Calibri" w:cs="Calibri"/>
                                <w:sz w:val="16"/>
                                <w:szCs w:val="16"/>
                              </w:rPr>
                              <w:t>@cfu-net.dk</w:t>
                            </w:r>
                          </w:p>
                          <w:p w14:paraId="04561272" w14:textId="77777777" w:rsidR="00FB1ED6" w:rsidRPr="00FB1ED6" w:rsidRDefault="00D11995" w:rsidP="00FB1ED6">
                            <w:pPr>
                              <w:pStyle w:val="Ingenafstand"/>
                              <w:rPr>
                                <w:rFonts w:ascii="Calibri" w:hAnsi="Calibri" w:cs="Calibri"/>
                                <w:sz w:val="16"/>
                                <w:szCs w:val="16"/>
                              </w:rPr>
                            </w:pPr>
                            <w:r w:rsidRPr="000D00C3">
                              <w:rPr>
                                <w:rFonts w:ascii="Calibri" w:hAnsi="Calibri" w:cs="Calibri"/>
                                <w:sz w:val="16"/>
                                <w:szCs w:val="16"/>
                              </w:rPr>
                              <w:t xml:space="preserve">CVR: </w:t>
                            </w:r>
                            <w:r w:rsidR="00FB1ED6" w:rsidRPr="00FB1ED6">
                              <w:rPr>
                                <w:rFonts w:ascii="Calibri" w:hAnsi="Calibri" w:cs="Calibri"/>
                                <w:sz w:val="16"/>
                                <w:szCs w:val="16"/>
                              </w:rPr>
                              <w:t>15247002</w:t>
                            </w:r>
                          </w:p>
                          <w:p w14:paraId="750E5B48" w14:textId="77777777" w:rsidR="00D11995" w:rsidRPr="000D00C3" w:rsidRDefault="00D11995" w:rsidP="00D11995">
                            <w:pPr>
                              <w:pStyle w:val="Ingenafstand"/>
                              <w:rPr>
                                <w:rFonts w:ascii="Calibri" w:hAnsi="Calibri" w:cs="Calibri"/>
                              </w:rPr>
                            </w:pPr>
                          </w:p>
                          <w:p w14:paraId="42D0C383" w14:textId="77777777" w:rsidR="005E7C89" w:rsidRDefault="005E7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3C92A" id="_x0000_t202" coordsize="21600,21600" o:spt="202" path="m,l,21600r21600,l21600,xe">
                <v:stroke joinstyle="miter"/>
                <v:path gradientshapeok="t" o:connecttype="rect"/>
              </v:shapetype>
              <v:shape id="Text Box 2" o:spid="_x0000_s1026" type="#_x0000_t202" style="position:absolute;margin-left:314.95pt;margin-top:-40.05pt;width:173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5MBwIAAPADAAAOAAAAZHJzL2Uyb0RvYy54bWysU8tu2zAQvBfoPxC817Jcp04Ey0HqwEWB&#10;9AEk/QCKoiSiFJdd0pbcr++SclwjuRXVgdByl8OZ2eX6duwNOyj0GmzJ89mcM2Ul1Nq2Jf/xtHt3&#10;zZkPwtbCgFUlPyrPbzdv36wHV6gFdGBqhYxArC8GV/IuBFdkmZed6oWfgVOWkg1gLwKF2GY1ioHQ&#10;e5Mt5vMP2QBYOwSpvKfd+ynJNwm/aZQM35rGq8BMyYlbSCumtYprtlmLokXhOi1PNMQ/sOiFtnTp&#10;GepeBMH2qF9B9VoieGjCTEKfQdNoqZIGUpPPX6h57IRTSQuZ493ZJv//YOXXw3dkuqbecWZFTy16&#10;UmNgH2Fki+jO4HxBRY+OysJI27EyKvXuAeRPzyxsO2FbdYcIQ6dETezyeDK7ODrh+AhSDV+gpmvE&#10;PkACGhvsIyCZwQidunQ8dyZSkbS5yG9W+ZxSknL56nr5/ir1LhPF83GHPnxS0LP4U3Kk1id4cXjw&#10;IdIRxXNJog9G1zttTAqwrbYG2UHQmOzSlxSQyssyY2OxhXhsQow7SWeUNokMYzWefKugPpJihGns&#10;6JnQTwf4m7OBRq7k/tdeoOLMfLbk2k2+XMYZTcHyarWgAC8z1WVGWElQJQ+cTb/bMM313qFuO7pp&#10;6pOFO3K60cmD2JKJ1Yk3jVWy5vQE4txexqnq70Pd/AEAAP//AwBQSwMEFAAGAAgAAAAhAAg0mNjf&#10;AAAACwEAAA8AAABkcnMvZG93bnJldi54bWxMj8tOwzAQRfdI/IM1SGxQ67SiSR3iVIAEYtvHBzjx&#10;NImIx1HsNunfM6xgOTNH954pdrPrxRXH0HnSsFomIJBqbztqNJyOH4stiBANWdN7Qg03DLAr7+8K&#10;k1s/0R6vh9gIDqGQGw1tjEMuZahbdCYs/YDEt7MfnYk8jo20o5k43PVynSSpdKYjbmjNgO8t1t+H&#10;i9Nw/pqeNmqqPuMp2z+nb6bLKn/T+vFhfn0BEXGOfzD86rM6lOxU+QvZIHoN6VopRjUstskKBBMq&#10;2/Cm0sDFCmRZyP8/lD8AAAD//wMAUEsBAi0AFAAGAAgAAAAhALaDOJL+AAAA4QEAABMAAAAAAAAA&#10;AAAAAAAAAAAAAFtDb250ZW50X1R5cGVzXS54bWxQSwECLQAUAAYACAAAACEAOP0h/9YAAACUAQAA&#10;CwAAAAAAAAAAAAAAAAAvAQAAX3JlbHMvLnJlbHNQSwECLQAUAAYACAAAACEAb6R+TAcCAADwAwAA&#10;DgAAAAAAAAAAAAAAAAAuAgAAZHJzL2Uyb0RvYy54bWxQSwECLQAUAAYACAAAACEACDSY2N8AAAAL&#10;AQAADwAAAAAAAAAAAAAAAABhBAAAZHJzL2Rvd25yZXYueG1sUEsFBgAAAAAEAAQA8wAAAG0FAAAA&#10;AA==&#10;" stroked="f">
                <v:textbox>
                  <w:txbxContent>
                    <w:p w14:paraId="39F00041" w14:textId="77777777" w:rsidR="00AA293E" w:rsidRPr="00D71B7D" w:rsidRDefault="00AA293E" w:rsidP="005E7C89">
                      <w:pPr>
                        <w:pStyle w:val="Ingenafstand"/>
                        <w:rPr>
                          <w:color w:val="4F81BD" w:themeColor="accent1"/>
                          <w:sz w:val="16"/>
                          <w:szCs w:val="16"/>
                        </w:rPr>
                      </w:pPr>
                    </w:p>
                    <w:p w14:paraId="47468180" w14:textId="77777777" w:rsidR="00D11995" w:rsidRPr="00CE31B3" w:rsidRDefault="00D11995" w:rsidP="00D11995">
                      <w:pPr>
                        <w:pStyle w:val="Ingenafstand"/>
                        <w:rPr>
                          <w:rFonts w:ascii="Times New Roman" w:hAnsi="Times New Roman" w:cs="Times New Roman"/>
                          <w:b/>
                          <w:bCs/>
                          <w:sz w:val="52"/>
                          <w:szCs w:val="52"/>
                        </w:rPr>
                      </w:pPr>
                      <w:r w:rsidRPr="00CE31B3">
                        <w:rPr>
                          <w:rFonts w:ascii="Times New Roman" w:hAnsi="Times New Roman" w:cs="Times New Roman"/>
                          <w:b/>
                          <w:bCs/>
                          <w:noProof/>
                          <w:sz w:val="52"/>
                          <w:szCs w:val="52"/>
                        </w:rPr>
                        <w:t>CFU</w:t>
                      </w:r>
                    </w:p>
                    <w:p w14:paraId="76E2EBB4" w14:textId="77777777" w:rsidR="00D11995" w:rsidRPr="000D00C3" w:rsidRDefault="00D11995" w:rsidP="00D11995">
                      <w:pPr>
                        <w:tabs>
                          <w:tab w:val="center" w:pos="4819"/>
                          <w:tab w:val="right" w:pos="9638"/>
                        </w:tabs>
                        <w:spacing w:line="276" w:lineRule="auto"/>
                        <w:rPr>
                          <w:rFonts w:ascii="Times New Roman" w:eastAsia="Times New Roman" w:hAnsi="Times New Roman" w:cs="Times New Roman"/>
                          <w:b/>
                          <w:sz w:val="18"/>
                          <w:szCs w:val="18"/>
                        </w:rPr>
                      </w:pPr>
                      <w:r w:rsidRPr="000D00C3">
                        <w:rPr>
                          <w:rFonts w:ascii="Times New Roman" w:eastAsia="Times New Roman" w:hAnsi="Times New Roman" w:cs="Times New Roman"/>
                          <w:b/>
                          <w:sz w:val="18"/>
                          <w:szCs w:val="18"/>
                        </w:rPr>
                        <w:t>Centralorganisationernes Fællesudvalg</w:t>
                      </w:r>
                    </w:p>
                    <w:p w14:paraId="7A796148"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Niels Hemmingsens Gade 10, 4.</w:t>
                      </w:r>
                    </w:p>
                    <w:p w14:paraId="1D9601F7"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1153 København K</w:t>
                      </w:r>
                    </w:p>
                    <w:p w14:paraId="1ED62F7C"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Telefon 33 76 86 96</w:t>
                      </w:r>
                    </w:p>
                    <w:p w14:paraId="19E857DB" w14:textId="77777777" w:rsidR="00D11995" w:rsidRPr="000D00C3" w:rsidRDefault="00D11995" w:rsidP="00D11995">
                      <w:pPr>
                        <w:pStyle w:val="Ingenafstand"/>
                        <w:rPr>
                          <w:rFonts w:ascii="Calibri" w:hAnsi="Calibri" w:cs="Calibri"/>
                          <w:sz w:val="16"/>
                          <w:szCs w:val="16"/>
                        </w:rPr>
                      </w:pPr>
                      <w:r w:rsidRPr="000D00C3">
                        <w:rPr>
                          <w:rFonts w:ascii="Calibri" w:hAnsi="Calibri" w:cs="Calibri"/>
                          <w:sz w:val="16"/>
                          <w:szCs w:val="16"/>
                        </w:rPr>
                        <w:t>www.cfu-net.dk</w:t>
                      </w:r>
                    </w:p>
                    <w:p w14:paraId="017F1BB1" w14:textId="77777777" w:rsidR="00D11995" w:rsidRPr="00F705A9" w:rsidRDefault="000D00C3" w:rsidP="00D11995">
                      <w:pPr>
                        <w:pStyle w:val="Ingenafstand"/>
                        <w:rPr>
                          <w:rFonts w:ascii="Calibri" w:hAnsi="Calibri" w:cs="Calibri"/>
                          <w:sz w:val="16"/>
                          <w:szCs w:val="16"/>
                        </w:rPr>
                      </w:pPr>
                      <w:r w:rsidRPr="00F705A9">
                        <w:rPr>
                          <w:rFonts w:ascii="Calibri" w:hAnsi="Calibri" w:cs="Calibri"/>
                          <w:sz w:val="16"/>
                          <w:szCs w:val="16"/>
                        </w:rPr>
                        <w:t>info</w:t>
                      </w:r>
                      <w:r w:rsidR="00D11995" w:rsidRPr="00F705A9">
                        <w:rPr>
                          <w:rFonts w:ascii="Calibri" w:hAnsi="Calibri" w:cs="Calibri"/>
                          <w:sz w:val="16"/>
                          <w:szCs w:val="16"/>
                        </w:rPr>
                        <w:t>@cfu-net.dk</w:t>
                      </w:r>
                    </w:p>
                    <w:p w14:paraId="04561272" w14:textId="77777777" w:rsidR="00FB1ED6" w:rsidRPr="00FB1ED6" w:rsidRDefault="00D11995" w:rsidP="00FB1ED6">
                      <w:pPr>
                        <w:pStyle w:val="Ingenafstand"/>
                        <w:rPr>
                          <w:rFonts w:ascii="Calibri" w:hAnsi="Calibri" w:cs="Calibri"/>
                          <w:sz w:val="16"/>
                          <w:szCs w:val="16"/>
                        </w:rPr>
                      </w:pPr>
                      <w:r w:rsidRPr="000D00C3">
                        <w:rPr>
                          <w:rFonts w:ascii="Calibri" w:hAnsi="Calibri" w:cs="Calibri"/>
                          <w:sz w:val="16"/>
                          <w:szCs w:val="16"/>
                        </w:rPr>
                        <w:t xml:space="preserve">CVR: </w:t>
                      </w:r>
                      <w:r w:rsidR="00FB1ED6" w:rsidRPr="00FB1ED6">
                        <w:rPr>
                          <w:rFonts w:ascii="Calibri" w:hAnsi="Calibri" w:cs="Calibri"/>
                          <w:sz w:val="16"/>
                          <w:szCs w:val="16"/>
                        </w:rPr>
                        <w:t>15247002</w:t>
                      </w:r>
                    </w:p>
                    <w:p w14:paraId="750E5B48" w14:textId="77777777" w:rsidR="00D11995" w:rsidRPr="000D00C3" w:rsidRDefault="00D11995" w:rsidP="00D11995">
                      <w:pPr>
                        <w:pStyle w:val="Ingenafstand"/>
                        <w:rPr>
                          <w:rFonts w:ascii="Calibri" w:hAnsi="Calibri" w:cs="Calibri"/>
                        </w:rPr>
                      </w:pPr>
                    </w:p>
                    <w:p w14:paraId="42D0C383" w14:textId="77777777" w:rsidR="005E7C89" w:rsidRDefault="005E7C89"/>
                  </w:txbxContent>
                </v:textbox>
              </v:shape>
            </w:pict>
          </mc:Fallback>
        </mc:AlternateContent>
      </w:r>
    </w:p>
    <w:p w14:paraId="677DDC34" w14:textId="77777777" w:rsidR="00000ED6" w:rsidRPr="00CC3BB5" w:rsidRDefault="00000ED6" w:rsidP="00AE7754">
      <w:pPr>
        <w:rPr>
          <w:szCs w:val="24"/>
        </w:rPr>
      </w:pPr>
    </w:p>
    <w:p w14:paraId="62759F44" w14:textId="77777777" w:rsidR="00000ED6" w:rsidRPr="00CC3BB5" w:rsidRDefault="00000ED6" w:rsidP="00AE7754">
      <w:pPr>
        <w:rPr>
          <w:szCs w:val="24"/>
        </w:rPr>
      </w:pPr>
    </w:p>
    <w:p w14:paraId="556BCE84" w14:textId="77777777" w:rsidR="00000ED6" w:rsidRPr="00CC3BB5" w:rsidRDefault="00000ED6" w:rsidP="00AE7754">
      <w:pPr>
        <w:rPr>
          <w:szCs w:val="24"/>
        </w:rPr>
      </w:pPr>
    </w:p>
    <w:p w14:paraId="23DE7D7D" w14:textId="77777777" w:rsidR="00000ED6" w:rsidRPr="00CC3BB5" w:rsidRDefault="00000ED6" w:rsidP="00AE7754">
      <w:pPr>
        <w:rPr>
          <w:szCs w:val="24"/>
        </w:rPr>
      </w:pPr>
    </w:p>
    <w:p w14:paraId="2980EE97" w14:textId="77777777" w:rsidR="00000ED6" w:rsidRPr="00CC3BB5" w:rsidRDefault="00000ED6" w:rsidP="00AE7754">
      <w:pPr>
        <w:rPr>
          <w:szCs w:val="24"/>
        </w:rPr>
      </w:pPr>
    </w:p>
    <w:p w14:paraId="524DE9F3" w14:textId="77777777" w:rsidR="00A24873" w:rsidRPr="00CC3BB5" w:rsidRDefault="00A24873" w:rsidP="00AE7754">
      <w:pPr>
        <w:tabs>
          <w:tab w:val="left" w:pos="6663"/>
          <w:tab w:val="left" w:pos="7513"/>
          <w:tab w:val="left" w:pos="8222"/>
        </w:tabs>
        <w:rPr>
          <w:sz w:val="20"/>
          <w:szCs w:val="20"/>
        </w:rPr>
      </w:pPr>
    </w:p>
    <w:p w14:paraId="1214F9FA" w14:textId="77777777" w:rsidR="00AE7754" w:rsidRPr="00CC3BB5" w:rsidRDefault="00AE7754" w:rsidP="00AE7754">
      <w:pPr>
        <w:tabs>
          <w:tab w:val="left" w:pos="6663"/>
          <w:tab w:val="left" w:pos="7513"/>
          <w:tab w:val="left" w:pos="8222"/>
        </w:tabs>
        <w:rPr>
          <w:sz w:val="20"/>
          <w:szCs w:val="20"/>
        </w:rPr>
      </w:pPr>
    </w:p>
    <w:p w14:paraId="49C6B879" w14:textId="77777777" w:rsidR="00AE7754" w:rsidRPr="00CC3BB5" w:rsidRDefault="00AE7754" w:rsidP="00AE7754">
      <w:pPr>
        <w:tabs>
          <w:tab w:val="left" w:pos="6663"/>
          <w:tab w:val="left" w:pos="7513"/>
          <w:tab w:val="left" w:pos="8222"/>
        </w:tabs>
        <w:spacing w:line="192" w:lineRule="auto"/>
        <w:rPr>
          <w:sz w:val="20"/>
          <w:szCs w:val="20"/>
        </w:rPr>
      </w:pPr>
    </w:p>
    <w:p w14:paraId="679FCCD3" w14:textId="1C1B49C0" w:rsidR="00C66AD2" w:rsidRPr="00CC3BB5" w:rsidRDefault="000D0198" w:rsidP="00AE7754">
      <w:pPr>
        <w:tabs>
          <w:tab w:val="left" w:pos="6663"/>
          <w:tab w:val="left" w:pos="7513"/>
          <w:tab w:val="left" w:pos="8222"/>
        </w:tabs>
        <w:spacing w:line="192" w:lineRule="auto"/>
        <w:rPr>
          <w:sz w:val="20"/>
          <w:szCs w:val="20"/>
        </w:rPr>
      </w:pPr>
      <w:r w:rsidRPr="00AE7754">
        <w:rPr>
          <w:sz w:val="20"/>
          <w:szCs w:val="20"/>
        </w:rPr>
        <w:fldChar w:fldCharType="begin"/>
      </w:r>
      <w:r w:rsidR="00A35554">
        <w:rPr>
          <w:sz w:val="20"/>
          <w:szCs w:val="20"/>
        </w:rPr>
        <w:instrText>CREATEDATE  \@ "D. MMMM YYYY"</w:instrText>
      </w:r>
      <w:r w:rsidRPr="00AE7754">
        <w:rPr>
          <w:sz w:val="20"/>
          <w:szCs w:val="20"/>
        </w:rPr>
        <w:fldChar w:fldCharType="separate"/>
      </w:r>
      <w:r w:rsidR="001562EC">
        <w:rPr>
          <w:noProof/>
          <w:sz w:val="20"/>
          <w:szCs w:val="20"/>
        </w:rPr>
        <w:t>20. april 2021</w:t>
      </w:r>
      <w:r w:rsidRPr="00AE7754">
        <w:rPr>
          <w:sz w:val="20"/>
          <w:szCs w:val="20"/>
        </w:rPr>
        <w:fldChar w:fldCharType="end"/>
      </w:r>
      <w:r w:rsidR="004816C4" w:rsidRPr="00CC3BB5">
        <w:rPr>
          <w:sz w:val="20"/>
          <w:szCs w:val="20"/>
        </w:rPr>
        <w:tab/>
      </w:r>
      <w:r w:rsidRPr="00AE7754">
        <w:rPr>
          <w:sz w:val="20"/>
          <w:szCs w:val="20"/>
        </w:rPr>
        <w:fldChar w:fldCharType="begin"/>
      </w:r>
      <w:r w:rsidR="00A35554" w:rsidRPr="00CC3BB5">
        <w:rPr>
          <w:sz w:val="20"/>
          <w:szCs w:val="20"/>
        </w:rPr>
        <w:instrText xml:space="preserve"> DOCPROPERTY sNr </w:instrText>
      </w:r>
      <w:r w:rsidRPr="00AE7754">
        <w:rPr>
          <w:sz w:val="20"/>
          <w:szCs w:val="20"/>
        </w:rPr>
        <w:fldChar w:fldCharType="separate"/>
      </w:r>
      <w:r w:rsidR="001562EC">
        <w:rPr>
          <w:sz w:val="20"/>
          <w:szCs w:val="20"/>
        </w:rPr>
        <w:t>20-00173</w:t>
      </w:r>
      <w:r w:rsidRPr="00AE7754">
        <w:rPr>
          <w:sz w:val="20"/>
          <w:szCs w:val="20"/>
        </w:rPr>
        <w:fldChar w:fldCharType="end"/>
      </w:r>
      <w:r w:rsidR="00177488" w:rsidRPr="00CC3BB5">
        <w:rPr>
          <w:sz w:val="20"/>
          <w:szCs w:val="20"/>
        </w:rPr>
        <w:tab/>
      </w:r>
      <w:r w:rsidRPr="00AE7754">
        <w:rPr>
          <w:sz w:val="20"/>
          <w:szCs w:val="20"/>
        </w:rPr>
        <w:fldChar w:fldCharType="begin"/>
      </w:r>
      <w:r w:rsidR="00A35554" w:rsidRPr="00CC3BB5">
        <w:rPr>
          <w:sz w:val="20"/>
          <w:szCs w:val="20"/>
        </w:rPr>
        <w:instrText xml:space="preserve"> DOCPROPERTY SJOURNALNR </w:instrText>
      </w:r>
      <w:r w:rsidRPr="00AE7754">
        <w:rPr>
          <w:sz w:val="20"/>
          <w:szCs w:val="20"/>
        </w:rPr>
        <w:fldChar w:fldCharType="separate"/>
      </w:r>
      <w:r w:rsidR="001562EC">
        <w:rPr>
          <w:sz w:val="20"/>
          <w:szCs w:val="20"/>
        </w:rPr>
        <w:t>09.</w:t>
      </w:r>
      <w:r w:rsidRPr="00AE7754">
        <w:rPr>
          <w:sz w:val="20"/>
          <w:szCs w:val="20"/>
        </w:rPr>
        <w:fldChar w:fldCharType="end"/>
      </w:r>
      <w:r w:rsidR="00177488" w:rsidRPr="00CC3BB5">
        <w:rPr>
          <w:sz w:val="20"/>
          <w:szCs w:val="20"/>
        </w:rPr>
        <w:tab/>
      </w:r>
    </w:p>
    <w:p w14:paraId="7881B6CE" w14:textId="77777777" w:rsidR="0016522F" w:rsidRPr="00CC3BB5" w:rsidRDefault="0016522F" w:rsidP="00AE7754">
      <w:pPr>
        <w:spacing w:line="192" w:lineRule="auto"/>
        <w:rPr>
          <w:sz w:val="20"/>
          <w:szCs w:val="20"/>
        </w:rPr>
      </w:pPr>
    </w:p>
    <w:p w14:paraId="234EFC37" w14:textId="77777777" w:rsidR="0016522F" w:rsidRPr="00CC3BB5" w:rsidRDefault="0016522F" w:rsidP="0012650A">
      <w:pPr>
        <w:rPr>
          <w:szCs w:val="24"/>
        </w:rPr>
      </w:pPr>
    </w:p>
    <w:p w14:paraId="282E9BBB" w14:textId="48BB95D6" w:rsidR="0016522F" w:rsidRPr="00CC3BB5" w:rsidRDefault="00F705A9" w:rsidP="001562EC">
      <w:pPr>
        <w:jc w:val="center"/>
        <w:rPr>
          <w:szCs w:val="24"/>
        </w:rPr>
      </w:pPr>
      <w:r>
        <w:rPr>
          <w:szCs w:val="24"/>
        </w:rPr>
        <w:t>PRESSEMEDDELELSE</w:t>
      </w:r>
    </w:p>
    <w:p w14:paraId="1F190EEE" w14:textId="77777777" w:rsidR="0016522F" w:rsidRPr="00CC3BB5" w:rsidRDefault="0016522F" w:rsidP="0012650A">
      <w:pPr>
        <w:rPr>
          <w:szCs w:val="24"/>
        </w:rPr>
      </w:pPr>
    </w:p>
    <w:p w14:paraId="7A2D5028" w14:textId="77777777" w:rsidR="001562EC" w:rsidRDefault="001562EC" w:rsidP="001562EC">
      <w:pPr>
        <w:shd w:val="clear" w:color="auto" w:fill="FFFFFF"/>
        <w:spacing w:after="100" w:afterAutospacing="1"/>
        <w:jc w:val="both"/>
        <w:rPr>
          <w:rFonts w:ascii="Arial" w:eastAsia="Times New Roman" w:hAnsi="Arial" w:cs="Times New Roman"/>
          <w:color w:val="191919"/>
          <w:szCs w:val="24"/>
        </w:rPr>
      </w:pPr>
    </w:p>
    <w:p w14:paraId="52DD45D6" w14:textId="562EFC26" w:rsidR="001562EC" w:rsidRPr="001562EC" w:rsidRDefault="001562EC" w:rsidP="001562EC">
      <w:pPr>
        <w:shd w:val="clear" w:color="auto" w:fill="FFFFFF"/>
        <w:spacing w:after="100" w:afterAutospacing="1"/>
        <w:jc w:val="both"/>
        <w:rPr>
          <w:rFonts w:eastAsia="Times New Roman" w:cs="Times New Roman"/>
          <w:b/>
          <w:bCs/>
          <w:color w:val="191919"/>
          <w:sz w:val="28"/>
          <w:szCs w:val="28"/>
        </w:rPr>
      </w:pPr>
      <w:r w:rsidRPr="001562EC">
        <w:rPr>
          <w:rFonts w:eastAsia="Times New Roman" w:cs="Times New Roman"/>
          <w:b/>
          <w:bCs/>
          <w:color w:val="191919"/>
          <w:sz w:val="28"/>
          <w:szCs w:val="28"/>
        </w:rPr>
        <w:t xml:space="preserve">CFU-forliget er </w:t>
      </w:r>
      <w:r>
        <w:rPr>
          <w:rFonts w:eastAsia="Times New Roman" w:cs="Times New Roman"/>
          <w:b/>
          <w:bCs/>
          <w:color w:val="191919"/>
          <w:sz w:val="28"/>
          <w:szCs w:val="28"/>
        </w:rPr>
        <w:t>vedtaget</w:t>
      </w:r>
    </w:p>
    <w:p w14:paraId="6FB55453" w14:textId="579ECB4D" w:rsidR="001562EC" w:rsidRPr="001562EC" w:rsidRDefault="001562EC" w:rsidP="001562EC">
      <w:pPr>
        <w:shd w:val="clear" w:color="auto" w:fill="FFFFFF"/>
        <w:spacing w:after="100" w:afterAutospacing="1"/>
        <w:jc w:val="both"/>
        <w:rPr>
          <w:rFonts w:eastAsia="Times New Roman" w:cs="Times New Roman"/>
          <w:color w:val="191919"/>
          <w:szCs w:val="24"/>
        </w:rPr>
      </w:pPr>
      <w:r w:rsidRPr="001562EC">
        <w:rPr>
          <w:rFonts w:eastAsia="Times New Roman" w:cs="Times New Roman"/>
          <w:color w:val="191919"/>
          <w:szCs w:val="24"/>
        </w:rPr>
        <w:t xml:space="preserve">De statsligt ansatte har ved urafstemning sagt ja til løn- og ansættelsesvilkår for de næste tre år. Dermed er det forlig, som Centralorganisationernes Fællesudvalg (CFU) indgik med </w:t>
      </w:r>
      <w:r w:rsidR="005D79A0">
        <w:rPr>
          <w:rFonts w:eastAsia="Times New Roman" w:cs="Times New Roman"/>
          <w:color w:val="191919"/>
          <w:szCs w:val="24"/>
        </w:rPr>
        <w:t>Skatteminist</w:t>
      </w:r>
      <w:r w:rsidRPr="001562EC">
        <w:rPr>
          <w:rFonts w:eastAsia="Times New Roman" w:cs="Times New Roman"/>
          <w:color w:val="191919"/>
          <w:szCs w:val="24"/>
        </w:rPr>
        <w:t>eriet den 6. februar 2021, vedtaget. Overenskomsten har virkning fra 1. april 2021 og gælder i tre år.</w:t>
      </w:r>
    </w:p>
    <w:p w14:paraId="1A70D8C9" w14:textId="77777777" w:rsidR="001562EC" w:rsidRPr="001562EC" w:rsidRDefault="001562EC" w:rsidP="001562EC">
      <w:pPr>
        <w:shd w:val="clear" w:color="auto" w:fill="FFFFFF"/>
        <w:spacing w:after="100" w:afterAutospacing="1"/>
        <w:jc w:val="both"/>
        <w:rPr>
          <w:rFonts w:cs="Arial"/>
          <w:i/>
          <w:iCs/>
          <w:szCs w:val="24"/>
        </w:rPr>
      </w:pPr>
      <w:r w:rsidRPr="001562EC">
        <w:rPr>
          <w:rFonts w:eastAsia="Times New Roman" w:cs="Arial"/>
          <w:color w:val="191919"/>
          <w:szCs w:val="24"/>
        </w:rPr>
        <w:t>Formand for CFU Rita Bundgaard udtaler:</w:t>
      </w:r>
      <w:r w:rsidRPr="001562EC">
        <w:rPr>
          <w:rFonts w:eastAsia="Times New Roman" w:cs="Arial"/>
          <w:i/>
          <w:iCs/>
          <w:color w:val="191919"/>
          <w:szCs w:val="24"/>
        </w:rPr>
        <w:t xml:space="preserve"> Jeg er rigtig glad for, at vi har fået medlemmernes opbakning til OK21-forliget. Jeg oplever, at medlemmerne har lagt vægt på, at vi sikrer </w:t>
      </w:r>
      <w:r w:rsidRPr="001562EC">
        <w:rPr>
          <w:rFonts w:cs="Arial"/>
          <w:i/>
          <w:iCs/>
          <w:szCs w:val="24"/>
        </w:rPr>
        <w:t>reallønnen, og at vi viderefører reguleringsordningen, så lønudviklingen i staten følger med den private lønudvikling.</w:t>
      </w:r>
    </w:p>
    <w:p w14:paraId="76394865" w14:textId="77777777" w:rsidR="001562EC" w:rsidRPr="001562EC" w:rsidRDefault="001562EC" w:rsidP="001562EC">
      <w:pPr>
        <w:shd w:val="clear" w:color="auto" w:fill="FFFFFF"/>
        <w:spacing w:after="100" w:afterAutospacing="1"/>
        <w:jc w:val="both"/>
        <w:rPr>
          <w:rFonts w:eastAsia="Times New Roman" w:cs="Times New Roman"/>
          <w:color w:val="191919"/>
          <w:szCs w:val="24"/>
        </w:rPr>
      </w:pPr>
      <w:r w:rsidRPr="001562EC">
        <w:rPr>
          <w:rFonts w:eastAsia="Times New Roman" w:cs="Times New Roman"/>
          <w:color w:val="191919"/>
          <w:szCs w:val="24"/>
        </w:rPr>
        <w:t xml:space="preserve">Over de kommende tre år er aftalt en lønstigning på 5,05 pct for alle statens ansatte og øvrige forbedringer svarende til 0,20 pct. Ud over dette forventes en lønudvikling på 1,5 procent, den såkaldte reststigning, som blandt andet er udtryk for den lønudvikling, som sker igennem den lokale løndannelse. </w:t>
      </w:r>
    </w:p>
    <w:p w14:paraId="0E9B3F6F" w14:textId="549CCDB6" w:rsidR="001562EC" w:rsidRPr="001562EC" w:rsidRDefault="001562EC" w:rsidP="001562EC">
      <w:pPr>
        <w:shd w:val="clear" w:color="auto" w:fill="FFFFFF"/>
        <w:spacing w:after="100" w:afterAutospacing="1"/>
        <w:jc w:val="both"/>
        <w:rPr>
          <w:rFonts w:eastAsia="Times New Roman" w:cs="Times New Roman"/>
          <w:i/>
          <w:iCs/>
          <w:color w:val="191919"/>
          <w:szCs w:val="24"/>
        </w:rPr>
      </w:pPr>
      <w:r w:rsidRPr="001562EC">
        <w:rPr>
          <w:rFonts w:eastAsia="Times New Roman" w:cs="Times New Roman"/>
          <w:color w:val="191919"/>
          <w:szCs w:val="24"/>
        </w:rPr>
        <w:t>Rita Bundgaard fortsætter: </w:t>
      </w:r>
      <w:r w:rsidRPr="001562EC">
        <w:rPr>
          <w:rFonts w:eastAsia="Times New Roman" w:cs="Times New Roman"/>
          <w:i/>
          <w:iCs/>
          <w:color w:val="191919"/>
          <w:szCs w:val="24"/>
        </w:rPr>
        <w:t xml:space="preserve">Forliget betyder også, at alle medarbejdere, der er 62 år eller ældre, har ret til to dages seniorfridage pr. år – eller at værdien heraf kan udbetales. Jeg har stor tiltro til, at denne ordning vil være en vigtig begyndelse til at skabe et godt seniorarbejdsliv. Jeg er </w:t>
      </w:r>
      <w:r>
        <w:rPr>
          <w:rFonts w:eastAsia="Times New Roman" w:cs="Times New Roman"/>
          <w:i/>
          <w:iCs/>
          <w:color w:val="191919"/>
          <w:szCs w:val="24"/>
        </w:rPr>
        <w:t xml:space="preserve">bl.a. </w:t>
      </w:r>
      <w:r w:rsidRPr="001562EC">
        <w:rPr>
          <w:rFonts w:eastAsia="Times New Roman" w:cs="Times New Roman"/>
          <w:i/>
          <w:iCs/>
          <w:color w:val="191919"/>
          <w:szCs w:val="24"/>
        </w:rPr>
        <w:t xml:space="preserve">også tilfreds med, at vi blev enige om at videreføre kompetenceudviklingsfonden. </w:t>
      </w:r>
    </w:p>
    <w:p w14:paraId="74DD38CC" w14:textId="77777777" w:rsidR="001562EC" w:rsidRPr="001562EC" w:rsidRDefault="001562EC" w:rsidP="001562EC">
      <w:pPr>
        <w:shd w:val="clear" w:color="auto" w:fill="FFFFFF"/>
        <w:jc w:val="both"/>
        <w:rPr>
          <w:rFonts w:eastAsia="Times New Roman" w:cs="Times New Roman"/>
          <w:color w:val="191919"/>
          <w:szCs w:val="24"/>
        </w:rPr>
      </w:pPr>
      <w:r w:rsidRPr="001562EC">
        <w:rPr>
          <w:rFonts w:eastAsia="Times New Roman" w:cs="Times New Roman"/>
          <w:color w:val="191919"/>
          <w:szCs w:val="24"/>
        </w:rPr>
        <w:t>For yderligere kommentarer kontakt Rita Bundgaard, formand for CFU, mobil nr. 6120 6465.</w:t>
      </w:r>
    </w:p>
    <w:p w14:paraId="65D8E224" w14:textId="77777777" w:rsidR="001562EC" w:rsidRPr="001562EC" w:rsidRDefault="001562EC" w:rsidP="001562EC">
      <w:pPr>
        <w:shd w:val="clear" w:color="auto" w:fill="FFFFFF"/>
        <w:jc w:val="both"/>
        <w:rPr>
          <w:rFonts w:eastAsia="Times New Roman" w:cs="Times New Roman"/>
          <w:color w:val="191919"/>
          <w:szCs w:val="24"/>
        </w:rPr>
      </w:pPr>
    </w:p>
    <w:p w14:paraId="4C687EFB" w14:textId="77777777" w:rsidR="001562EC" w:rsidRPr="001562EC" w:rsidRDefault="001562EC" w:rsidP="001562EC">
      <w:pPr>
        <w:shd w:val="clear" w:color="auto" w:fill="FFFFFF"/>
        <w:jc w:val="both"/>
        <w:rPr>
          <w:rFonts w:eastAsia="Times New Roman" w:cs="Times New Roman"/>
          <w:color w:val="191919"/>
          <w:szCs w:val="24"/>
        </w:rPr>
      </w:pPr>
    </w:p>
    <w:p w14:paraId="5FDC3F58" w14:textId="77777777" w:rsidR="001562EC" w:rsidRPr="001562EC" w:rsidRDefault="001562EC" w:rsidP="001562EC">
      <w:pPr>
        <w:shd w:val="clear" w:color="auto" w:fill="FFFFFF"/>
        <w:jc w:val="both"/>
        <w:rPr>
          <w:rFonts w:eastAsia="Times New Roman" w:cs="Times New Roman"/>
          <w:color w:val="191919"/>
          <w:szCs w:val="24"/>
        </w:rPr>
      </w:pPr>
    </w:p>
    <w:p w14:paraId="1F5E8A91" w14:textId="77777777" w:rsidR="0016522F" w:rsidRPr="001562EC" w:rsidRDefault="0016522F" w:rsidP="0012650A">
      <w:pPr>
        <w:rPr>
          <w:szCs w:val="24"/>
        </w:rPr>
      </w:pPr>
    </w:p>
    <w:p w14:paraId="08F6A8CE" w14:textId="77777777" w:rsidR="0016522F" w:rsidRPr="001562EC" w:rsidRDefault="0016522F" w:rsidP="0012650A">
      <w:pPr>
        <w:rPr>
          <w:szCs w:val="24"/>
        </w:rPr>
      </w:pPr>
    </w:p>
    <w:p w14:paraId="79B6AF4A" w14:textId="77777777" w:rsidR="0016522F" w:rsidRPr="00CC3BB5" w:rsidRDefault="0016522F" w:rsidP="0012650A">
      <w:pPr>
        <w:rPr>
          <w:szCs w:val="24"/>
        </w:rPr>
      </w:pPr>
    </w:p>
    <w:sectPr w:rsidR="0016522F" w:rsidRPr="00CC3BB5" w:rsidSect="00A24873">
      <w:pgSz w:w="11906" w:h="16838"/>
      <w:pgMar w:top="1701" w:right="1361" w:bottom="170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9"/>
    <w:rsid w:val="00000ED6"/>
    <w:rsid w:val="00044C6B"/>
    <w:rsid w:val="00070B3A"/>
    <w:rsid w:val="0008476E"/>
    <w:rsid w:val="000A0414"/>
    <w:rsid w:val="000D00C3"/>
    <w:rsid w:val="000D0198"/>
    <w:rsid w:val="0012650A"/>
    <w:rsid w:val="001562EC"/>
    <w:rsid w:val="0016522F"/>
    <w:rsid w:val="00177488"/>
    <w:rsid w:val="00177A7C"/>
    <w:rsid w:val="001B1B4E"/>
    <w:rsid w:val="001C0A16"/>
    <w:rsid w:val="001E0884"/>
    <w:rsid w:val="002F1A5B"/>
    <w:rsid w:val="003315A5"/>
    <w:rsid w:val="00351D8B"/>
    <w:rsid w:val="003B3720"/>
    <w:rsid w:val="003D432B"/>
    <w:rsid w:val="0041393F"/>
    <w:rsid w:val="00445298"/>
    <w:rsid w:val="004816C4"/>
    <w:rsid w:val="00491BA2"/>
    <w:rsid w:val="005448BD"/>
    <w:rsid w:val="00546275"/>
    <w:rsid w:val="00572C74"/>
    <w:rsid w:val="005821F0"/>
    <w:rsid w:val="005D6C0D"/>
    <w:rsid w:val="005D79A0"/>
    <w:rsid w:val="005E7C89"/>
    <w:rsid w:val="00650616"/>
    <w:rsid w:val="006A0D0A"/>
    <w:rsid w:val="007061D4"/>
    <w:rsid w:val="00725113"/>
    <w:rsid w:val="00770D7C"/>
    <w:rsid w:val="007C225F"/>
    <w:rsid w:val="00826FD3"/>
    <w:rsid w:val="0085488E"/>
    <w:rsid w:val="00896677"/>
    <w:rsid w:val="008A3CCF"/>
    <w:rsid w:val="008E65AA"/>
    <w:rsid w:val="00902C4E"/>
    <w:rsid w:val="00911832"/>
    <w:rsid w:val="00931797"/>
    <w:rsid w:val="009D37FD"/>
    <w:rsid w:val="00A24873"/>
    <w:rsid w:val="00A35554"/>
    <w:rsid w:val="00A40162"/>
    <w:rsid w:val="00A9318A"/>
    <w:rsid w:val="00AA293E"/>
    <w:rsid w:val="00AC3E62"/>
    <w:rsid w:val="00AC41AF"/>
    <w:rsid w:val="00AD74F5"/>
    <w:rsid w:val="00AD7FA3"/>
    <w:rsid w:val="00AE293D"/>
    <w:rsid w:val="00AE7754"/>
    <w:rsid w:val="00B079B8"/>
    <w:rsid w:val="00B2703E"/>
    <w:rsid w:val="00B612E7"/>
    <w:rsid w:val="00B655AB"/>
    <w:rsid w:val="00BB74D6"/>
    <w:rsid w:val="00C003F1"/>
    <w:rsid w:val="00C00C8E"/>
    <w:rsid w:val="00C01901"/>
    <w:rsid w:val="00C66AD2"/>
    <w:rsid w:val="00CC3BB5"/>
    <w:rsid w:val="00CE6DD0"/>
    <w:rsid w:val="00CF4E6F"/>
    <w:rsid w:val="00D11995"/>
    <w:rsid w:val="00D260C2"/>
    <w:rsid w:val="00D673DA"/>
    <w:rsid w:val="00D91A05"/>
    <w:rsid w:val="00DA00B3"/>
    <w:rsid w:val="00DB0B12"/>
    <w:rsid w:val="00DE0BB2"/>
    <w:rsid w:val="00DE4161"/>
    <w:rsid w:val="00E32A71"/>
    <w:rsid w:val="00E86AB5"/>
    <w:rsid w:val="00EE5B2F"/>
    <w:rsid w:val="00F10CA0"/>
    <w:rsid w:val="00F40F41"/>
    <w:rsid w:val="00F62721"/>
    <w:rsid w:val="00F705A9"/>
    <w:rsid w:val="00F90CE8"/>
    <w:rsid w:val="00F950D7"/>
    <w:rsid w:val="00F961B5"/>
    <w:rsid w:val="00FB1ED6"/>
    <w:rsid w:val="00FD6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5658"/>
  <w15:docId w15:val="{A59B91F8-3A88-4804-9007-5BA61BAB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98"/>
    <w:pPr>
      <w:spacing w:after="0" w:line="240" w:lineRule="auto"/>
    </w:pPr>
    <w:rPr>
      <w:rFonts w:ascii="Book Antiqua" w:hAnsi="Book Antiqu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0ED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0ED6"/>
    <w:rPr>
      <w:rFonts w:ascii="Tahoma" w:hAnsi="Tahoma" w:cs="Tahoma"/>
      <w:sz w:val="16"/>
      <w:szCs w:val="16"/>
    </w:rPr>
  </w:style>
  <w:style w:type="paragraph" w:styleId="Ingenafstand">
    <w:name w:val="No Spacing"/>
    <w:uiPriority w:val="1"/>
    <w:qFormat/>
    <w:rsid w:val="005E7C89"/>
    <w:pPr>
      <w:spacing w:after="0" w:line="240" w:lineRule="auto"/>
    </w:pPr>
    <w:rPr>
      <w:rFonts w:eastAsiaTheme="minorHAnsi"/>
      <w:lang w:eastAsia="en-US"/>
    </w:rPr>
  </w:style>
  <w:style w:type="character" w:styleId="Hyperlink">
    <w:name w:val="Hyperlink"/>
    <w:basedOn w:val="Standardskrifttypeiafsnit"/>
    <w:uiPriority w:val="99"/>
    <w:unhideWhenUsed/>
    <w:rsid w:val="00AA293E"/>
    <w:rPr>
      <w:color w:val="0000FF" w:themeColor="hyperlink"/>
      <w:u w:val="single"/>
    </w:rPr>
  </w:style>
  <w:style w:type="character" w:styleId="Kommentarhenvisning">
    <w:name w:val="annotation reference"/>
    <w:basedOn w:val="Standardskrifttypeiafsnit"/>
    <w:uiPriority w:val="99"/>
    <w:semiHidden/>
    <w:unhideWhenUsed/>
    <w:rsid w:val="001562EC"/>
    <w:rPr>
      <w:sz w:val="16"/>
      <w:szCs w:val="16"/>
    </w:rPr>
  </w:style>
  <w:style w:type="paragraph" w:styleId="Kommentartekst">
    <w:name w:val="annotation text"/>
    <w:basedOn w:val="Normal"/>
    <w:link w:val="KommentartekstTegn"/>
    <w:uiPriority w:val="99"/>
    <w:semiHidden/>
    <w:unhideWhenUsed/>
    <w:rsid w:val="001562EC"/>
    <w:pPr>
      <w:spacing w:after="160"/>
    </w:pPr>
    <w:rPr>
      <w:rFonts w:asciiTheme="minorHAnsi" w:eastAsiaTheme="minorHAnsi" w:hAnsiTheme="minorHAnsi"/>
      <w:sz w:val="20"/>
      <w:szCs w:val="20"/>
      <w:lang w:eastAsia="en-US"/>
    </w:rPr>
  </w:style>
  <w:style w:type="character" w:customStyle="1" w:styleId="KommentartekstTegn">
    <w:name w:val="Kommentartekst Tegn"/>
    <w:basedOn w:val="Standardskrifttypeiafsnit"/>
    <w:link w:val="Kommentartekst"/>
    <w:uiPriority w:val="99"/>
    <w:semiHidden/>
    <w:rsid w:val="001562EC"/>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Lib" ma:contentTypeID="0x01010E007571098BA4C13C43B4BA8144A37E45A200B2CA7AD8308BEA4E8957C9F08E714259" ma:contentTypeVersion="3" ma:contentTypeDescription="EXDocument" ma:contentTypeScope="" ma:versionID="33118a3baf46fa2c7bee72127ff4f693">
  <xsd:schema xmlns:xsd="http://www.w3.org/2001/XMLSchema" xmlns:xs="http://www.w3.org/2001/XMLSchema" xmlns:p="http://schemas.microsoft.com/office/2006/metadata/properties" xmlns:ns2="http://schemas.microsoft.com/sharepoint/v3/fields" targetNamespace="http://schemas.microsoft.com/office/2006/metadata/properties" ma:root="true" ma:fieldsID="3b3003d00d3fb680c05bf5ca3ac26dc5"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5E06B-27E2-4DEC-8FBA-29F7AF9FD5BA}">
  <ds:schemaRefs>
    <ds:schemaRef ds:uri="http://schemas.microsoft.com/office/2006/metadata/properties"/>
  </ds:schemaRefs>
</ds:datastoreItem>
</file>

<file path=customXml/itemProps2.xml><?xml version="1.0" encoding="utf-8"?>
<ds:datastoreItem xmlns:ds="http://schemas.openxmlformats.org/officeDocument/2006/customXml" ds:itemID="{4281966F-542C-4CFC-8737-08D4B86D512A}">
  <ds:schemaRefs>
    <ds:schemaRef ds:uri="http://schemas.microsoft.com/sharepoint/v3/contenttype/forms"/>
  </ds:schemaRefs>
</ds:datastoreItem>
</file>

<file path=customXml/itemProps3.xml><?xml version="1.0" encoding="utf-8"?>
<ds:datastoreItem xmlns:ds="http://schemas.openxmlformats.org/officeDocument/2006/customXml" ds:itemID="{1C8DFF16-61B3-4050-822E-4EB24AD4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Brev med SKAF-logo</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med CFU logo</dc:title>
  <dc:creator>Tine Holst</dc:creator>
  <cp:lastModifiedBy>Camilla Christensen</cp:lastModifiedBy>
  <cp:revision>3</cp:revision>
  <dcterms:created xsi:type="dcterms:W3CDTF">2021-04-20T09:14:00Z</dcterms:created>
  <dcterms:modified xsi:type="dcterms:W3CDTF">2021-04-20T14:28:00Z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_ReceiverAttention">
    <vt:lpwstr>[DL_ReceiverAttention]</vt:lpwstr>
  </property>
  <property fmtid="{D5CDD505-2E9C-101B-9397-08002B2CF9AE}" pid="3" name="DL_ReceiverStreet">
    <vt:lpwstr>[DL_ReceiverStreet]</vt:lpwstr>
  </property>
  <property fmtid="{D5CDD505-2E9C-101B-9397-08002B2CF9AE}" pid="4" name="DL_ReceiverPostalCode">
    <vt:lpwstr>[DL_ReceiverPostalCode]</vt:lpwstr>
  </property>
  <property fmtid="{D5CDD505-2E9C-101B-9397-08002B2CF9AE}" pid="5" name="DL_ReceiverCity">
    <vt:lpwstr>[DL_ReceiverCity]</vt:lpwstr>
  </property>
  <property fmtid="{D5CDD505-2E9C-101B-9397-08002B2CF9AE}" pid="6" name="DL_CaseNO">
    <vt:lpwstr>20-00173</vt:lpwstr>
  </property>
  <property fmtid="{D5CDD505-2E9C-101B-9397-08002B2CF9AE}" pid="7" name="DL_SubGroup">
    <vt:lpwstr>[DL_SubGroup]</vt:lpwstr>
  </property>
  <property fmtid="{D5CDD505-2E9C-101B-9397-08002B2CF9AE}" pid="8" name="DL_Responsible">
    <vt:lpwstr>[DL_Responsible]</vt:lpwstr>
  </property>
  <property fmtid="{D5CDD505-2E9C-101B-9397-08002B2CF9AE}" pid="9" name="DL_AuthorInitials">
    <vt:lpwstr>th</vt:lpwstr>
  </property>
  <property fmtid="{D5CDD505-2E9C-101B-9397-08002B2CF9AE}" pid="10" name="DL_Name">
    <vt:lpwstr>[DL_Name]</vt:lpwstr>
  </property>
  <property fmtid="{D5CDD505-2E9C-101B-9397-08002B2CF9AE}" pid="11" name="EntityNameForeign">
    <vt:lpwstr>DL_Activities</vt:lpwstr>
  </property>
  <property fmtid="{D5CDD505-2E9C-101B-9397-08002B2CF9AE}" pid="12" name="EntityId">
    <vt:lpwstr>11810</vt:lpwstr>
  </property>
  <property fmtid="{D5CDD505-2E9C-101B-9397-08002B2CF9AE}" pid="13" name="fKontor">
    <vt:lpwstr>Test</vt:lpwstr>
  </property>
  <property fmtid="{D5CDD505-2E9C-101B-9397-08002B2CF9AE}" pid="14" name="DL_sAMAccountName">
    <vt:lpwstr>th</vt:lpwstr>
  </property>
  <property fmtid="{D5CDD505-2E9C-101B-9397-08002B2CF9AE}" pid="15" name="fInit">
    <vt:lpwstr>th</vt:lpwstr>
  </property>
  <property fmtid="{D5CDD505-2E9C-101B-9397-08002B2CF9AE}" pid="16" name="fNavn">
    <vt:lpwstr>Tine Holst</vt:lpwstr>
  </property>
  <property fmtid="{D5CDD505-2E9C-101B-9397-08002B2CF9AE}" pid="17" name="fTitel">
    <vt:lpwstr>Vicesekretariatschef</vt:lpwstr>
  </property>
  <property fmtid="{D5CDD505-2E9C-101B-9397-08002B2CF9AE}" pid="18" name="fMobil">
    <vt:lpwstr/>
  </property>
  <property fmtid="{D5CDD505-2E9C-101B-9397-08002B2CF9AE}" pid="19" name="fLogo">
    <vt:lpwstr>http://www.exformatics.com/images/logo_new.jpg</vt:lpwstr>
  </property>
  <property fmtid="{D5CDD505-2E9C-101B-9397-08002B2CF9AE}" pid="20" name="DL_Id">
    <vt:lpwstr>11810</vt:lpwstr>
  </property>
  <property fmtid="{D5CDD505-2E9C-101B-9397-08002B2CF9AE}" pid="21" name="sNr">
    <vt:lpwstr>20-00173</vt:lpwstr>
  </property>
  <property fmtid="{D5CDD505-2E9C-101B-9397-08002B2CF9AE}" pid="22" name="sTitel">
    <vt:lpwstr>OK21 Godkendelse og implementering af CFU-forlig</vt:lpwstr>
  </property>
  <property fmtid="{D5CDD505-2E9C-101B-9397-08002B2CF9AE}" pid="23" name="sInit">
    <vt:lpwstr>th</vt:lpwstr>
  </property>
  <property fmtid="{D5CDD505-2E9C-101B-9397-08002B2CF9AE}" pid="24" name="sProjekt">
    <vt:lpwstr/>
  </property>
  <property fmtid="{D5CDD505-2E9C-101B-9397-08002B2CF9AE}" pid="25" name="CaseNo">
    <vt:lpwstr>20-00173</vt:lpwstr>
  </property>
  <property fmtid="{D5CDD505-2E9C-101B-9397-08002B2CF9AE}" pid="26" name="sBehandlerNavn">
    <vt:lpwstr>Tine Holst</vt:lpwstr>
  </property>
  <property fmtid="{D5CDD505-2E9C-101B-9397-08002B2CF9AE}" pid="27" name="sKontor">
    <vt:lpwstr>SKAF</vt:lpwstr>
  </property>
  <property fmtid="{D5CDD505-2E9C-101B-9397-08002B2CF9AE}" pid="28" name="DL_TextBox">
    <vt:lpwstr/>
  </property>
  <property fmtid="{D5CDD505-2E9C-101B-9397-08002B2CF9AE}" pid="29" name="DL_Classification">
    <vt:lpwstr>3443</vt:lpwstr>
  </property>
  <property fmtid="{D5CDD505-2E9C-101B-9397-08002B2CF9AE}" pid="30" name="sJournalNoegle">
    <vt:lpwstr>09. AFTALE- OG FORHANDLINGSFORHOLD</vt:lpwstr>
  </property>
  <property fmtid="{D5CDD505-2E9C-101B-9397-08002B2CF9AE}" pid="31" name="sJournalNr">
    <vt:lpwstr>09.</vt:lpwstr>
  </property>
  <property fmtid="{D5CDD505-2E9C-101B-9397-08002B2CF9AE}" pid="32" name="sStartDato">
    <vt:lpwstr>06-05-2020</vt:lpwstr>
  </property>
  <property fmtid="{D5CDD505-2E9C-101B-9397-08002B2CF9AE}" pid="33" name="sSlutDato">
    <vt:lpwstr/>
  </property>
  <property fmtid="{D5CDD505-2E9C-101B-9397-08002B2CF9AE}" pid="34" name="DL_StandardLetter">
    <vt:lpwstr>1029</vt:lpwstr>
  </property>
  <property fmtid="{D5CDD505-2E9C-101B-9397-08002B2CF9AE}" pid="35" name="mModtager">
    <vt:lpwstr>[mModtager]</vt:lpwstr>
  </property>
  <property fmtid="{D5CDD505-2E9C-101B-9397-08002B2CF9AE}" pid="36" name="mFuldeAdresse">
    <vt:lpwstr>[mFuldeAdresse]</vt:lpwstr>
  </property>
  <property fmtid="{D5CDD505-2E9C-101B-9397-08002B2CF9AE}" pid="37" name="ContentTypeId">
    <vt:lpwstr>0x01010E007571098BA4C13C43B4BA8144A37E45A200B2CA7AD8308BEA4E8957C9F08E714259</vt:lpwstr>
  </property>
  <property fmtid="{D5CDD505-2E9C-101B-9397-08002B2CF9AE}" pid="38" name="DocumentName">
    <vt:lpwstr>http://esdher/Activities/20Doks/20-00173/Pressemeddelelse%20godkendelse%20af%20forlig.docx</vt:lpwstr>
  </property>
  <property fmtid="{D5CDD505-2E9C-101B-9397-08002B2CF9AE}" pid="39" name="EXDocumentID">
    <vt:lpwstr>002078350</vt:lpwstr>
  </property>
</Properties>
</file>